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</w:rPr>
        <w:drawing>
          <wp:inline distB="0" distT="0" distL="0" distR="0">
            <wp:extent cx="5731200" cy="1181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PRIJAVNICA ZA SUDJELOVANJE U STRUKTURIRANIM TEČAJEVIMA,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PROJEKT 2025-1-HR01-KA122-SCH-000344732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Osobni podaci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1695"/>
        <w:gridCol w:w="2850"/>
        <w:gridCol w:w="1725"/>
        <w:tblGridChange w:id="0">
          <w:tblGrid>
            <w:gridCol w:w="2730"/>
            <w:gridCol w:w="1695"/>
            <w:gridCol w:w="2850"/>
            <w:gridCol w:w="1725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Ime i prezime: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Zaporka: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Adresa: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Adresa e-pošte: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Broj telefona: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Datum rođenja: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Radno mjesto: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stručna učiteljica / stručni učitelj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nastavnica/nastavnik strukovnih predmeta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nastavnica/nastavnik općeobrazovnih predmeta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stručna suradnica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□ ravnateljica</w:t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Godine radnog staža: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Od toga u Obrtničkoj školi za osobne usluge: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Profesionalni profil kandidata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(Oznakom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potvrdite istinitost tvrdnje.)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2895"/>
        <w:gridCol w:w="2805"/>
        <w:tblGridChange w:id="0">
          <w:tblGrid>
            <w:gridCol w:w="3300"/>
            <w:gridCol w:w="2895"/>
            <w:gridCol w:w="28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Aktivnost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Odgovor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Ako DA, navesti…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Sudjelovao/la sam u Erasmus+ projektima.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Naziv projekta i godina: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Sudjelovao/la sam u drugim međunarodnim projektima.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Naziv projekta i godina: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Surađivao/la sam u pripremi i realizaciji Erasmus+ dolaznih mobilnosti.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Sudjelovao/la sam na stručnim usavršavanjima u posljednje 3 godine.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0–1 usavršavanje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2–4 usavršavanja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i više usavršavanja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Održao/la sam radionicu, predavanje ili primjer dobre prakse za kolege.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nemam iskustva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povremeno sudjelovao/la kao predavač/ica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redovito provodi radionice i dijeli primjere dobre prakse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Poznavanje stranog jezika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Samoprocjena razine poznavanja stranog jezika prema europskom referentnom okviru dostupnom na poveznici: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https://europass.europa.eu/system/files/2020-05/CEFR%20self-assessment%20grid%20EN.pdf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(ispuniti barem za 1 strani jezik)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Strani jezik: engleski jezik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Razumijevanje - slušanje: ____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Razumijevanje - čitanje: ____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Govorna interakcija: ____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Govorna produkcija: ____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120" w:before="24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Pisanje:____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Strani jezik: _______________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Razumijevanje - slušanje: ____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Razumijevanje - čitanje: ____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Govorna interakcija: ____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Govorna produkcija: ____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120" w:before="240"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Pisanje:____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Motivacija i očekivani doprinos projektu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(U ovom dijelu odgovorite na pitanja.)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I. Zašto se prijavljujete za sudjelovanje u mobilnosti?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(do 150 riječi)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II. Za koju ste od navedenih tema tečajeva najviše zainteresirani?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(oznakom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potvrdite JEDNU ili DVIJE opcije)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Diversity in the classroom: teaching tolerance and overcoming prejudices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Well-Being Code: Energy Tools and Mind-Body Activities for Self-Care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Emotional Awareness: Understanding and Navigating Feelings in Education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Mental Health Awareness for Teachers and Students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Mindfulness for Teachers: a Hands-on Approach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Building Inclusive Classrooms: Strategies for Supporting Diverse Learners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Happy Lesson: Valuable Tips to Create a Joyful Classroom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Stress Management in Schools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Promoting Students’ Well-being and Mental health in schools: strategies for teachers and school staff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III. Na koji je način sudjelovanje na ovom tečaju povezano s Vašim profesionalnim razvojem i ciljevima škole?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(do 150 riječi)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IV. Kako planirate primijeniti stečena znanja i iskustva u svom radu te ih podijeliti s kolegama nakon mobilnosti? Navedite najmanje dvije aktivnosti koje planirate provesti radi primjene i diseminacije stečenih znanja.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(do 150 riječi)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36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Osobe s manje mogućnosti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1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Pripadate li jednoj ili više kategorija osoba s manje mogućnosti prema Erasmus+ programu?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(oznakom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u kvadratić potvrdite sve što je primjenjivo)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zdravstvene prepreke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(npr. kronične bolesti, dugotrajniji zdravstveni problemi, invaliditet)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ekonomske prepreke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(npr. niži prihodi kućanstva)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socijalne prepreke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(npr. skrbništvo nad članovima obitelji, samohrano roditeljstvo)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geografske prepreke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(npr. život u slabije povezanim ili ruralnim područjima)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obrazovne prepreke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(npr. slabije poznavanje stranog jezika)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7"/>
              </w:numPr>
              <w:spacing w:line="276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ostalo</w:t>
            </w:r>
          </w:p>
        </w:tc>
      </w:tr>
      <w:tr>
        <w:trPr>
          <w:cantSplit w:val="0"/>
          <w:tblHeader w:val="1"/>
        </w:trPr>
        <w:tc>
          <w:tcPr>
            <w:shd w:fill="ffe5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Ako ste označili jednu od kategorija, ukratko obrazložite i priložite odgovarajuću izjavu ili dokumentaciju, ako je primjenjivo.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360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line="360" w:lineRule="auto"/>
        <w:ind w:left="720" w:hanging="360"/>
        <w:rPr>
          <w:rFonts w:ascii="Aptos" w:cs="Aptos" w:eastAsia="Aptos" w:hAnsi="Aptos"/>
          <w:b w:val="1"/>
          <w:bCs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Izjava kandidata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(oznakom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u kvadratić potvrdite istinost tvrdnje)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Izjavljujem da su navedeni podaci točni te da sam upoznat/upoznata s obvezama sudionika mobilnosti, uključujući sudjelovanje u diseminaciji, evaluaciji projekta i primjeni rezultata mobilnosti u radu škole.</w:t>
      </w:r>
    </w:p>
    <w:p w:rsidR="00000000" w:rsidDel="00000000" w:rsidP="00000000" w:rsidRDefault="00000000" w:rsidRPr="00000000" w14:paraId="0000009F">
      <w:pPr>
        <w:spacing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Napomena: U skladu Općom uredbom o zaštiti podataka dajem privolu Obrtničkoj školi za osobne usluge za prikupljanje prethodno navedenih osobnih podataka. Podaci se prikupljaju sa svrhom utvrđivanja identiteta djelatnika koji se prijavljuje na Natječaj i postupka odabira te neće biti nigdje javno objavljivani niti se koristiti u druge svrhe. Ova privola se pohranjuje kod stručne suradnice pedagoginje te vrijedi do isteka roka čuvanja projektne dokumentacije. Podaci se čuvaju u arhivi 7 godina od završetka projekta u skladu s Ugovorima o financiranju projekta te u skladu s etičkim načelima.</w:t>
      </w:r>
    </w:p>
    <w:p w:rsidR="00000000" w:rsidDel="00000000" w:rsidP="00000000" w:rsidRDefault="00000000" w:rsidRPr="00000000" w14:paraId="000000A1">
      <w:pPr>
        <w:spacing w:line="36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Program Erasmus+ sufinanciran je od EU, a u Republici Hrvatskoj provodi ga Agencija za mobilnost i programe Europske unije (AMPEU).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left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  <w:i w:val="1"/>
        <w:i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Prijavnica - tečajevi BTW</w:t>
    </w:r>
  </w:p>
  <w:p w:rsidR="00000000" w:rsidDel="00000000" w:rsidP="00000000" w:rsidRDefault="00000000" w:rsidRPr="00000000" w14:paraId="000000A8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Obrtnička škola za osobne usluge</w:t>
    </w:r>
  </w:p>
  <w:p w:rsidR="00000000" w:rsidDel="00000000" w:rsidP="00000000" w:rsidRDefault="00000000" w:rsidRPr="00000000" w14:paraId="000000A9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Savska cesta 23, Zagreb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europass.europa.eu/system/files/2020-05/CEFR%20self-assessment%20grid%20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7XTnMaRMTJhLvKPIyHU8LAb5Q==">CgMxLjA4AHIhMUt0bE4teGlxcHpockJaUVVwX0dJS1dOa201ZEJPTTBf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