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0DD" w14:textId="778FAC29" w:rsidR="00BA72BA" w:rsidRPr="00347B7F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347B7F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347B7F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347B7F">
        <w:rPr>
          <w:rFonts w:ascii="Times New Roman" w:hAnsi="Times New Roman" w:cs="Times New Roman"/>
          <w:sz w:val="22"/>
          <w:szCs w:val="22"/>
        </w:rPr>
        <w:t>za razdoblje 202</w:t>
      </w:r>
      <w:r w:rsidR="004F2854">
        <w:rPr>
          <w:rFonts w:ascii="Times New Roman" w:hAnsi="Times New Roman" w:cs="Times New Roman"/>
          <w:sz w:val="22"/>
          <w:szCs w:val="22"/>
        </w:rPr>
        <w:t>3</w:t>
      </w:r>
      <w:r w:rsidR="009D794F" w:rsidRPr="00347B7F">
        <w:rPr>
          <w:rFonts w:ascii="Times New Roman" w:hAnsi="Times New Roman" w:cs="Times New Roman"/>
          <w:sz w:val="22"/>
          <w:szCs w:val="22"/>
        </w:rPr>
        <w:t>. – 202</w:t>
      </w:r>
      <w:r w:rsidR="004F2854">
        <w:rPr>
          <w:rFonts w:ascii="Times New Roman" w:hAnsi="Times New Roman" w:cs="Times New Roman"/>
          <w:sz w:val="22"/>
          <w:szCs w:val="22"/>
        </w:rPr>
        <w:t>4</w:t>
      </w:r>
      <w:r w:rsidR="009D794F" w:rsidRPr="00347B7F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347B7F" w:rsidRDefault="002B2940" w:rsidP="001A1C50">
      <w:pPr>
        <w:pStyle w:val="Heading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4656EC1B" w:rsidR="00D41C08" w:rsidRPr="006F5F66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D41C08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F2854">
        <w:rPr>
          <w:sz w:val="22"/>
          <w:szCs w:val="22"/>
        </w:rPr>
        <w:t>OBRTNIČKA ŠKOLA ZA OSOBNE USLUGE</w:t>
      </w:r>
    </w:p>
    <w:p w14:paraId="5C5D2DDD" w14:textId="77777777" w:rsidR="00D41C08" w:rsidRPr="006F5F66" w:rsidRDefault="00D41C08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02499CCD" w:rsidR="000078B7" w:rsidRPr="006F5F66" w:rsidRDefault="00FA0150" w:rsidP="000078B7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F2854" w:rsidRPr="004F2854">
        <w:rPr>
          <w:rFonts w:ascii="Times New Roman" w:hAnsi="Times New Roman" w:cs="Times New Roman"/>
          <w:b w:val="0"/>
          <w:sz w:val="22"/>
          <w:szCs w:val="22"/>
        </w:rPr>
        <w:t>Srednjoškolsko obrazovanje, redoviti program srednjeg odgoja i obrazovanja učenika u trogodišnjem programu za zanimanja fotograf, frizer, kozmetičar i pediker, redoviti program srednjeg odgoja i obrazovanja učenika u četverogodišnjem programu za zanimanje kozmetičar, program obrazovanja odraslih u trogodišnjem programu za zanimanja fotograf, frizer, kozmetičar i pediker</w:t>
      </w:r>
      <w:r w:rsidR="004F285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B45E983" w14:textId="66266CD0" w:rsidR="00584B31" w:rsidRPr="006F5F66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F5F66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F5F66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5CE3035D" w14:textId="77777777" w:rsidR="006979C1" w:rsidRPr="006F5F66" w:rsidRDefault="006979C1" w:rsidP="001A1C50">
      <w:pPr>
        <w:jc w:val="both"/>
        <w:rPr>
          <w:sz w:val="22"/>
          <w:szCs w:val="22"/>
        </w:rPr>
      </w:pPr>
    </w:p>
    <w:p w14:paraId="0C04F469" w14:textId="52F4B66A" w:rsidR="009D794F" w:rsidRPr="006F5F66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SREDNJEG 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ŠKOLSTVA</w:t>
      </w:r>
    </w:p>
    <w:p w14:paraId="352109A8" w14:textId="77777777" w:rsidR="000879F9" w:rsidRPr="006F5F66" w:rsidRDefault="000879F9" w:rsidP="000879F9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3CF9A5F6" w:rsidR="000879F9" w:rsidRPr="006F5F66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Zakon o odgoju i obrazovanju u osnovnoj i srednjoj školi - Narodne novine br.: 87/2008, 86/2009, 92/2010, ispr. -105/2010, 90/2011, 16/2012,  86/2012 - pročišćeni tekst i 94/2013, 152/2014, 7/2017 i 68/2018)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Program javnih potreba u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srednjoškolskom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odgoju i obrazovanju</w:t>
      </w:r>
      <w:r w:rsidR="00A2070D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Državni pedagoški standard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kolskog sustava odgoja i obrazovanja (Narodne novine 63/08 i 63/10)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447BA6FC" w:rsidR="000879F9" w:rsidRPr="006F5F66" w:rsidRDefault="00ED2E25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F2854" w:rsidRPr="004F2854">
        <w:rPr>
          <w:rFonts w:ascii="Times New Roman" w:hAnsi="Times New Roman" w:cs="Times New Roman"/>
          <w:b w:val="0"/>
          <w:i/>
          <w:sz w:val="22"/>
          <w:szCs w:val="22"/>
        </w:rPr>
        <w:t>Stvaranje uvjeta za kvalitetnu i suvremenu školu strukovnog obrazovanja temeljenog na razvoju vještina i kompetencija u svrhu osobnog i profesionalnog razvoja, izgradnja i oblikovanje kulture Škole ponudom modernih i inovativnih obrazovnih programa i sadržaja potaknuti kreativnost učenika, te ih osposobiti za konkurentnost na tržištu rada uz jačanje poduzetničkih vještina poticati i aktivnosti koje doprinose očuvanju i unapređenju zdravlja, postati Škola koja učenike priprema za život koristeći suvremene obrazovne i odgojne metode rada koje promiču odgovornost, kreativnost, kritičnost, samopouzdanje i samostalnost učenika.</w:t>
      </w:r>
    </w:p>
    <w:p w14:paraId="090A6882" w14:textId="77777777" w:rsidR="00012905" w:rsidRPr="006F5F66" w:rsidRDefault="00012905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059C8EE7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Aktivnost A024109 A 410901 REDOVNA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1195011C" w14:textId="15A5AA94" w:rsidR="00C26B7F" w:rsidRPr="006F5F66" w:rsidRDefault="00C26B7F" w:rsidP="00C26B7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>Na temelju odluke Vlade Republike Hrvatske o kriterijima i mjerilima za utvrđivanje bilančnih prava za financiranje minimalnoga financijskog standarda javnih potreba odgoja i srednjeg obrazovanja i učeničkih domova, u Proračunu Grada Zagreba za 2022. osiguravaju se sredstva za materijalne i financijske rashode, te rashodi za usluge tekućeg i investicijskog održavanja, kojima se osigurava minimalni financijski standard srednjih škola i učeničkih domova.</w:t>
      </w:r>
    </w:p>
    <w:p w14:paraId="2610B737" w14:textId="6A5173DF" w:rsidR="008C6BFF" w:rsidRPr="006F5F66" w:rsidRDefault="008C6BFF" w:rsidP="008C6BFF">
      <w:pPr>
        <w:rPr>
          <w:sz w:val="22"/>
          <w:szCs w:val="22"/>
        </w:rPr>
      </w:pPr>
    </w:p>
    <w:p w14:paraId="01626094" w14:textId="3545357E" w:rsidR="008C6BFF" w:rsidRPr="006F5F66" w:rsidRDefault="008C6BFF" w:rsidP="008C6BFF">
      <w:pPr>
        <w:jc w:val="both"/>
        <w:rPr>
          <w:b/>
          <w:bCs/>
          <w:sz w:val="22"/>
          <w:szCs w:val="22"/>
        </w:rPr>
      </w:pPr>
      <w:r w:rsidRPr="008F723C">
        <w:rPr>
          <w:b/>
          <w:bCs/>
          <w:sz w:val="22"/>
          <w:szCs w:val="22"/>
        </w:rPr>
        <w:t xml:space="preserve">Aktivnost </w:t>
      </w:r>
      <w:r w:rsidRPr="006F5F66">
        <w:rPr>
          <w:b/>
          <w:bCs/>
          <w:sz w:val="22"/>
          <w:szCs w:val="22"/>
        </w:rPr>
        <w:t>A024109 A 4</w:t>
      </w:r>
      <w:r w:rsidRPr="008F723C">
        <w:rPr>
          <w:b/>
          <w:bCs/>
          <w:sz w:val="22"/>
          <w:szCs w:val="22"/>
        </w:rPr>
        <w:t>1090</w:t>
      </w:r>
      <w:r w:rsidRPr="006F5F66">
        <w:rPr>
          <w:b/>
          <w:bCs/>
          <w:sz w:val="22"/>
          <w:szCs w:val="22"/>
        </w:rPr>
        <w:t>2</w:t>
      </w:r>
      <w:r w:rsidRPr="008F723C">
        <w:rPr>
          <w:b/>
          <w:bCs/>
          <w:sz w:val="22"/>
          <w:szCs w:val="22"/>
        </w:rPr>
        <w:t>. IZVANNASTAVNE I OSTALE AKTIVNOSTI</w:t>
      </w:r>
    </w:p>
    <w:p w14:paraId="361FCD4E" w14:textId="77777777" w:rsidR="008C6BFF" w:rsidRPr="006F5F66" w:rsidRDefault="008C6BFF" w:rsidP="008C6BFF">
      <w:pPr>
        <w:rPr>
          <w:b/>
          <w:bCs/>
          <w:sz w:val="22"/>
          <w:szCs w:val="22"/>
        </w:rPr>
      </w:pPr>
    </w:p>
    <w:p w14:paraId="7694AEBE" w14:textId="74AABF24" w:rsidR="008C6BFF" w:rsidRDefault="008C6BFF" w:rsidP="008C6BF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obrazovanje. U cilju motiviranja učenika za stjecanje dodatnih znanja te poticanja izvrsnosti učenika i njihovih </w:t>
      </w:r>
      <w:r w:rsidRPr="006F5F66">
        <w:rPr>
          <w:sz w:val="22"/>
          <w:szCs w:val="22"/>
        </w:rPr>
        <w:lastRenderedPageBreak/>
        <w:t>mentora dodijeljuje se i Nagrada Professor Balthazar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5573C462" w14:textId="5541CAA1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580752F6" w14:textId="2C06845B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11105A7F" w14:textId="77777777" w:rsidR="006F5F66" w:rsidRP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41009FDE" w14:textId="77777777" w:rsidR="008C6BFF" w:rsidRPr="00347B7F" w:rsidRDefault="008C6BFF" w:rsidP="008C6BFF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5"/>
        <w:gridCol w:w="1099"/>
        <w:gridCol w:w="1096"/>
        <w:gridCol w:w="1101"/>
        <w:gridCol w:w="1099"/>
      </w:tblGrid>
      <w:tr w:rsidR="0056424C" w:rsidRPr="00C86062" w14:paraId="52455B00" w14:textId="77777777" w:rsidTr="0056424C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46FDCE3" w14:textId="596A500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4F2854">
              <w:rPr>
                <w:b/>
                <w:bCs/>
                <w:sz w:val="18"/>
                <w:szCs w:val="18"/>
              </w:rPr>
              <w:t>2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63C8DD42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3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5D9700D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2476C221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4143367A" w14:textId="77777777" w:rsidTr="0056424C">
        <w:trPr>
          <w:trHeight w:val="420"/>
          <w:jc w:val="center"/>
        </w:trPr>
        <w:tc>
          <w:tcPr>
            <w:tcW w:w="1727" w:type="dxa"/>
          </w:tcPr>
          <w:p w14:paraId="1172DB71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Program natjecanja</w:t>
            </w:r>
          </w:p>
        </w:tc>
        <w:tc>
          <w:tcPr>
            <w:tcW w:w="1313" w:type="dxa"/>
          </w:tcPr>
          <w:p w14:paraId="7E592BAE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3DEDA3CD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</w:tcPr>
          <w:p w14:paraId="60B1D766" w14:textId="1BA34839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96" w:type="dxa"/>
          </w:tcPr>
          <w:p w14:paraId="41717022" w14:textId="13C4C36F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01" w:type="dxa"/>
          </w:tcPr>
          <w:p w14:paraId="37E79049" w14:textId="17CE3029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99" w:type="dxa"/>
          </w:tcPr>
          <w:p w14:paraId="49970262" w14:textId="7B848612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56424C" w:rsidRPr="00C86062" w14:paraId="64881DDC" w14:textId="77777777" w:rsidTr="0056424C">
        <w:trPr>
          <w:trHeight w:val="534"/>
          <w:jc w:val="center"/>
        </w:trPr>
        <w:tc>
          <w:tcPr>
            <w:tcW w:w="1727" w:type="dxa"/>
          </w:tcPr>
          <w:p w14:paraId="7EEB799C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313" w:type="dxa"/>
          </w:tcPr>
          <w:p w14:paraId="2AA558DF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244F3EF3" w14:textId="294E39F2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Iznos u </w:t>
            </w:r>
            <w:r w:rsidR="004F2854" w:rsidRPr="004F2854">
              <w:rPr>
                <w:bCs/>
                <w:sz w:val="18"/>
                <w:szCs w:val="18"/>
              </w:rPr>
              <w:t>€</w:t>
            </w:r>
          </w:p>
        </w:tc>
        <w:tc>
          <w:tcPr>
            <w:tcW w:w="1099" w:type="dxa"/>
          </w:tcPr>
          <w:p w14:paraId="0F2EC540" w14:textId="445734B6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1.590,77</w:t>
            </w:r>
          </w:p>
        </w:tc>
        <w:tc>
          <w:tcPr>
            <w:tcW w:w="1096" w:type="dxa"/>
          </w:tcPr>
          <w:p w14:paraId="2F4A8189" w14:textId="4AE5C453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6.900,00</w:t>
            </w:r>
          </w:p>
        </w:tc>
        <w:tc>
          <w:tcPr>
            <w:tcW w:w="1101" w:type="dxa"/>
          </w:tcPr>
          <w:p w14:paraId="58584101" w14:textId="397E18EB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6.120,00</w:t>
            </w:r>
          </w:p>
        </w:tc>
        <w:tc>
          <w:tcPr>
            <w:tcW w:w="1099" w:type="dxa"/>
          </w:tcPr>
          <w:p w14:paraId="4CC2B434" w14:textId="25925FC5" w:rsidR="0056424C" w:rsidRPr="00C86062" w:rsidRDefault="004F2854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6.290,00</w:t>
            </w:r>
          </w:p>
        </w:tc>
      </w:tr>
    </w:tbl>
    <w:p w14:paraId="51D7295F" w14:textId="465B08EA" w:rsidR="008C6BFF" w:rsidRDefault="008C6BFF" w:rsidP="008C6BFF"/>
    <w:p w14:paraId="6DEA2DE2" w14:textId="77777777" w:rsidR="00DF5609" w:rsidRDefault="00DF5609" w:rsidP="008F723C">
      <w:pPr>
        <w:jc w:val="both"/>
      </w:pPr>
    </w:p>
    <w:p w14:paraId="3D394062" w14:textId="09DFE894" w:rsidR="008F723C" w:rsidRPr="006F5F66" w:rsidRDefault="00DF5609" w:rsidP="008F723C">
      <w:pPr>
        <w:jc w:val="both"/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</w:t>
      </w:r>
      <w:r w:rsidR="00AF4273" w:rsidRPr="006F5F66">
        <w:rPr>
          <w:b/>
          <w:bCs/>
          <w:sz w:val="22"/>
          <w:szCs w:val="22"/>
        </w:rPr>
        <w:t xml:space="preserve">tivnost  </w:t>
      </w:r>
      <w:r w:rsidRPr="006F5F66">
        <w:rPr>
          <w:b/>
          <w:bCs/>
          <w:sz w:val="22"/>
          <w:szCs w:val="22"/>
        </w:rPr>
        <w:t xml:space="preserve">A02 4109 A 410903 </w:t>
      </w:r>
      <w:r w:rsidR="00AF4273" w:rsidRPr="006F5F66">
        <w:rPr>
          <w:b/>
          <w:bCs/>
          <w:sz w:val="22"/>
          <w:szCs w:val="22"/>
        </w:rPr>
        <w:t>POMOĆNICI U NASTAVI</w:t>
      </w:r>
    </w:p>
    <w:p w14:paraId="6359552A" w14:textId="75250A24" w:rsidR="00FD1274" w:rsidRPr="006F5F66" w:rsidRDefault="00FD1274" w:rsidP="008F723C">
      <w:pPr>
        <w:jc w:val="both"/>
        <w:rPr>
          <w:sz w:val="22"/>
          <w:szCs w:val="22"/>
        </w:rPr>
      </w:pPr>
    </w:p>
    <w:p w14:paraId="62FA68AF" w14:textId="61FF6D0B" w:rsidR="00706A52" w:rsidRPr="006F5F66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Sukladno članku 99. Zakona </w:t>
      </w:r>
      <w:r w:rsidRPr="0056424C">
        <w:rPr>
          <w:sz w:val="22"/>
          <w:szCs w:val="22"/>
        </w:rPr>
        <w:t xml:space="preserve">o odgoju i obrazovanju u osnovnoj i srednjoj školi, </w:t>
      </w:r>
      <w:r w:rsidR="00DF5609" w:rsidRPr="0056424C">
        <w:rPr>
          <w:sz w:val="22"/>
          <w:szCs w:val="22"/>
        </w:rPr>
        <w:t xml:space="preserve">Državnom pedagoškom standardu srednjoškolskog sustava odgoja i obrazovanja (NN 63/08 i 90/10.), </w:t>
      </w:r>
      <w:r w:rsidRPr="0056424C">
        <w:rPr>
          <w:sz w:val="22"/>
          <w:szCs w:val="22"/>
        </w:rPr>
        <w:t>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</w:t>
      </w:r>
      <w:r w:rsidRPr="006F5F66">
        <w:rPr>
          <w:sz w:val="22"/>
          <w:szCs w:val="22"/>
        </w:rPr>
        <w:t xml:space="preserve"> kvalitetnih uvjeta obrazovanja za sve učenike sukladno njihovim sposobnostima i programu koji samostalno svladavaju u primarnoj sredini.</w:t>
      </w:r>
      <w:r w:rsidR="00706A52" w:rsidRPr="006F5F66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F5F66">
        <w:rPr>
          <w:b/>
          <w:sz w:val="22"/>
          <w:szCs w:val="22"/>
        </w:rPr>
        <w:t>i nepuno</w:t>
      </w:r>
      <w:r w:rsidR="00706A52" w:rsidRPr="006F5F66">
        <w:rPr>
          <w:sz w:val="22"/>
          <w:szCs w:val="22"/>
        </w:rPr>
        <w:t xml:space="preserve"> radno vrijeme, najdulje do kraja nastavne godine. </w:t>
      </w:r>
    </w:p>
    <w:p w14:paraId="2902F7C6" w14:textId="77777777" w:rsidR="00FD1274" w:rsidRPr="00347B7F" w:rsidRDefault="00FD1274" w:rsidP="008F723C">
      <w:pPr>
        <w:jc w:val="both"/>
        <w:rPr>
          <w:sz w:val="20"/>
          <w:szCs w:val="20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709"/>
      </w:tblGrid>
      <w:tr w:rsidR="0056424C" w:rsidRPr="00C86062" w14:paraId="6B9FD41B" w14:textId="77777777" w:rsidTr="0056424C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8BB2F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5E61C587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7E3A282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2DE4698" w14:textId="1140DE65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4F2854">
              <w:rPr>
                <w:b/>
                <w:bCs/>
                <w:sz w:val="18"/>
                <w:szCs w:val="18"/>
              </w:rPr>
              <w:t>2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413EFE3" w14:textId="29E796DA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3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BE6CE9A" w14:textId="05198245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090BC98" w14:textId="30106059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4F2854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23166FC5" w14:textId="77777777" w:rsidTr="0056424C">
        <w:trPr>
          <w:jc w:val="center"/>
        </w:trPr>
        <w:tc>
          <w:tcPr>
            <w:tcW w:w="1134" w:type="dxa"/>
          </w:tcPr>
          <w:p w14:paraId="6D98F52F" w14:textId="66D6E06B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</w:t>
            </w:r>
          </w:p>
        </w:tc>
        <w:tc>
          <w:tcPr>
            <w:tcW w:w="1187" w:type="dxa"/>
          </w:tcPr>
          <w:p w14:paraId="20030323" w14:textId="1ADA17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 za rad s učenicima s teškoćama</w:t>
            </w:r>
          </w:p>
        </w:tc>
        <w:tc>
          <w:tcPr>
            <w:tcW w:w="1075" w:type="dxa"/>
          </w:tcPr>
          <w:p w14:paraId="2E9C2152" w14:textId="4971A101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</w:t>
            </w:r>
          </w:p>
        </w:tc>
        <w:tc>
          <w:tcPr>
            <w:tcW w:w="1132" w:type="dxa"/>
          </w:tcPr>
          <w:p w14:paraId="36B704D5" w14:textId="7F4D0CCC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14:paraId="2BC792D9" w14:textId="49F0DF7A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22596B85" w14:textId="38BA1E6B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14:paraId="5B7E9B3E" w14:textId="572DB334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6424C" w:rsidRPr="00C86062" w14:paraId="1B1C8A45" w14:textId="77777777" w:rsidTr="0056424C">
        <w:trPr>
          <w:trHeight w:val="453"/>
          <w:jc w:val="center"/>
        </w:trPr>
        <w:tc>
          <w:tcPr>
            <w:tcW w:w="1134" w:type="dxa"/>
          </w:tcPr>
          <w:p w14:paraId="2ECA8EAA" w14:textId="324EEE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187" w:type="dxa"/>
          </w:tcPr>
          <w:p w14:paraId="2BCFEF25" w14:textId="014FCF4A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63161AAF" w14:textId="4FC7F1C3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</w:tcPr>
          <w:p w14:paraId="620A86E9" w14:textId="0F40C4E9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14:paraId="4E2CD4EA" w14:textId="42CECB27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28F0EABA" w14:textId="12546CF7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14:paraId="3D69B39E" w14:textId="4BE4F262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6424C" w:rsidRPr="00C86062" w14:paraId="55ADFB77" w14:textId="77777777" w:rsidTr="0056424C">
        <w:trPr>
          <w:jc w:val="center"/>
        </w:trPr>
        <w:tc>
          <w:tcPr>
            <w:tcW w:w="1134" w:type="dxa"/>
          </w:tcPr>
          <w:p w14:paraId="30F132B0" w14:textId="228A3EE2" w:rsidR="0056424C" w:rsidRPr="00C86062" w:rsidRDefault="0056424C" w:rsidP="0004659A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programa</w:t>
            </w:r>
          </w:p>
        </w:tc>
        <w:tc>
          <w:tcPr>
            <w:tcW w:w="1187" w:type="dxa"/>
          </w:tcPr>
          <w:p w14:paraId="30325791" w14:textId="6678A2AD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75" w:type="dxa"/>
          </w:tcPr>
          <w:p w14:paraId="1656100C" w14:textId="7A1690F2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Iznos u </w:t>
            </w:r>
            <w:r w:rsidR="004F2854" w:rsidRPr="004F2854">
              <w:rPr>
                <w:bCs/>
                <w:sz w:val="18"/>
                <w:szCs w:val="18"/>
              </w:rPr>
              <w:t>€</w:t>
            </w:r>
          </w:p>
        </w:tc>
        <w:tc>
          <w:tcPr>
            <w:tcW w:w="1132" w:type="dxa"/>
          </w:tcPr>
          <w:p w14:paraId="7EB262F0" w14:textId="074B6AB6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 w:rsidRPr="004F2854">
              <w:rPr>
                <w:b/>
                <w:sz w:val="18"/>
                <w:szCs w:val="18"/>
              </w:rPr>
              <w:t>17.100,82</w:t>
            </w:r>
          </w:p>
        </w:tc>
        <w:tc>
          <w:tcPr>
            <w:tcW w:w="1125" w:type="dxa"/>
          </w:tcPr>
          <w:p w14:paraId="0B93B418" w14:textId="745D1FE1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 w:rsidRPr="004F2854">
              <w:rPr>
                <w:b/>
                <w:sz w:val="18"/>
                <w:szCs w:val="18"/>
              </w:rPr>
              <w:t>2</w:t>
            </w:r>
            <w:r w:rsidR="00BA2DDC">
              <w:rPr>
                <w:b/>
                <w:sz w:val="18"/>
                <w:szCs w:val="18"/>
              </w:rPr>
              <w:t>7</w:t>
            </w:r>
            <w:r w:rsidRPr="004F2854">
              <w:rPr>
                <w:b/>
                <w:sz w:val="18"/>
                <w:szCs w:val="18"/>
              </w:rPr>
              <w:t>.</w:t>
            </w:r>
            <w:r w:rsidR="00BA2DDC">
              <w:rPr>
                <w:b/>
                <w:sz w:val="18"/>
                <w:szCs w:val="18"/>
              </w:rPr>
              <w:t>480</w:t>
            </w:r>
            <w:r w:rsidRPr="004F285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8" w:type="dxa"/>
          </w:tcPr>
          <w:p w14:paraId="3C70BE5B" w14:textId="113B4C3A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 w:rsidRPr="004F2854">
              <w:rPr>
                <w:b/>
                <w:sz w:val="18"/>
                <w:szCs w:val="18"/>
              </w:rPr>
              <w:t>20.960,00</w:t>
            </w:r>
          </w:p>
        </w:tc>
        <w:tc>
          <w:tcPr>
            <w:tcW w:w="1709" w:type="dxa"/>
          </w:tcPr>
          <w:p w14:paraId="4C438765" w14:textId="0BEA06ED" w:rsidR="0056424C" w:rsidRPr="00C86062" w:rsidRDefault="004F2854" w:rsidP="0004659A">
            <w:pPr>
              <w:jc w:val="both"/>
              <w:rPr>
                <w:b/>
                <w:sz w:val="18"/>
                <w:szCs w:val="18"/>
              </w:rPr>
            </w:pPr>
            <w:r w:rsidRPr="004F2854">
              <w:rPr>
                <w:b/>
                <w:sz w:val="18"/>
                <w:szCs w:val="18"/>
              </w:rPr>
              <w:t>21.540,00</w:t>
            </w:r>
          </w:p>
        </w:tc>
      </w:tr>
    </w:tbl>
    <w:p w14:paraId="47B683BD" w14:textId="638AD62F" w:rsidR="00AF4273" w:rsidRPr="00347B7F" w:rsidRDefault="00AF4273" w:rsidP="008F723C">
      <w:pPr>
        <w:jc w:val="both"/>
        <w:rPr>
          <w:sz w:val="20"/>
          <w:szCs w:val="20"/>
        </w:rPr>
      </w:pPr>
    </w:p>
    <w:p w14:paraId="6047A921" w14:textId="77777777" w:rsidR="00C67B83" w:rsidRPr="00347B7F" w:rsidRDefault="00C67B83" w:rsidP="008F723C">
      <w:pPr>
        <w:jc w:val="both"/>
        <w:rPr>
          <w:sz w:val="20"/>
          <w:szCs w:val="20"/>
        </w:rPr>
      </w:pPr>
    </w:p>
    <w:p w14:paraId="4117914F" w14:textId="77777777" w:rsidR="00C86062" w:rsidRDefault="00C86062" w:rsidP="008F723C">
      <w:pPr>
        <w:jc w:val="both"/>
        <w:rPr>
          <w:b/>
          <w:bCs/>
          <w:sz w:val="22"/>
          <w:szCs w:val="22"/>
        </w:rPr>
      </w:pPr>
    </w:p>
    <w:p w14:paraId="4BB94079" w14:textId="77777777" w:rsidR="00C86062" w:rsidRDefault="00C86062" w:rsidP="008F723C">
      <w:pPr>
        <w:jc w:val="both"/>
        <w:rPr>
          <w:b/>
          <w:bCs/>
          <w:sz w:val="22"/>
          <w:szCs w:val="22"/>
        </w:rPr>
      </w:pPr>
    </w:p>
    <w:p w14:paraId="2B8671C7" w14:textId="5C238EFC" w:rsidR="0056424C" w:rsidRDefault="0056424C" w:rsidP="008F723C">
      <w:pPr>
        <w:jc w:val="both"/>
        <w:rPr>
          <w:b/>
          <w:bCs/>
          <w:sz w:val="22"/>
          <w:szCs w:val="22"/>
        </w:rPr>
      </w:pPr>
    </w:p>
    <w:sectPr w:rsidR="0056424C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3D5B" w14:textId="77777777" w:rsidR="000C4E5E" w:rsidRDefault="000C4E5E" w:rsidP="00BA72BA">
      <w:r>
        <w:separator/>
      </w:r>
    </w:p>
  </w:endnote>
  <w:endnote w:type="continuationSeparator" w:id="0">
    <w:p w14:paraId="21674274" w14:textId="77777777" w:rsidR="000C4E5E" w:rsidRDefault="000C4E5E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052D" w14:textId="77777777" w:rsidR="000C4E5E" w:rsidRDefault="000C4E5E" w:rsidP="00BA72BA">
      <w:r>
        <w:separator/>
      </w:r>
    </w:p>
  </w:footnote>
  <w:footnote w:type="continuationSeparator" w:id="0">
    <w:p w14:paraId="40C19A16" w14:textId="77777777" w:rsidR="000C4E5E" w:rsidRDefault="000C4E5E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5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33978">
    <w:abstractNumId w:val="2"/>
  </w:num>
  <w:num w:numId="3" w16cid:durableId="33666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C4E5E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22187D"/>
    <w:rsid w:val="00226AF3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6CE8"/>
    <w:rsid w:val="003702F9"/>
    <w:rsid w:val="00370886"/>
    <w:rsid w:val="003A4434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2854"/>
    <w:rsid w:val="004F4CF3"/>
    <w:rsid w:val="005026B1"/>
    <w:rsid w:val="00510A52"/>
    <w:rsid w:val="00542A66"/>
    <w:rsid w:val="005519D1"/>
    <w:rsid w:val="00553DBE"/>
    <w:rsid w:val="00561C2F"/>
    <w:rsid w:val="005625D7"/>
    <w:rsid w:val="0056424C"/>
    <w:rsid w:val="0056435D"/>
    <w:rsid w:val="005654FD"/>
    <w:rsid w:val="00565AA8"/>
    <w:rsid w:val="00584B31"/>
    <w:rsid w:val="005A66DE"/>
    <w:rsid w:val="00624AD4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5B53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C8D"/>
    <w:rsid w:val="00816E77"/>
    <w:rsid w:val="00816F37"/>
    <w:rsid w:val="0082675B"/>
    <w:rsid w:val="00870E82"/>
    <w:rsid w:val="00891B27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80AC0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3AD7"/>
    <w:rsid w:val="00B347B8"/>
    <w:rsid w:val="00B54225"/>
    <w:rsid w:val="00B5717B"/>
    <w:rsid w:val="00B8137D"/>
    <w:rsid w:val="00B8269F"/>
    <w:rsid w:val="00BA2DDC"/>
    <w:rsid w:val="00BA72BA"/>
    <w:rsid w:val="00BC656A"/>
    <w:rsid w:val="00BF071F"/>
    <w:rsid w:val="00C24A6A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91521"/>
    <w:rsid w:val="00C91DC7"/>
    <w:rsid w:val="00C93D17"/>
    <w:rsid w:val="00CB1B2B"/>
    <w:rsid w:val="00CC161C"/>
    <w:rsid w:val="00CD29AE"/>
    <w:rsid w:val="00CF0604"/>
    <w:rsid w:val="00CF0B6B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20A0"/>
    <w:rsid w:val="00D628FF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65ED-4C78-4CB6-B73D-B7F7ACA4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Antonio Belopeta</cp:lastModifiedBy>
  <cp:revision>4</cp:revision>
  <cp:lastPrinted>2022-11-17T10:36:00Z</cp:lastPrinted>
  <dcterms:created xsi:type="dcterms:W3CDTF">2021-10-22T10:38:00Z</dcterms:created>
  <dcterms:modified xsi:type="dcterms:W3CDTF">2023-01-16T09:52:00Z</dcterms:modified>
</cp:coreProperties>
</file>