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50" w:type="dxa"/>
        <w:tblBorders>
          <w:bottom w:val="single" w:sz="12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F2C5E" w:rsidRPr="002B5EC6" w:rsidTr="005F2C5E">
        <w:trPr>
          <w:trHeight w:val="1477"/>
        </w:trPr>
        <w:tc>
          <w:tcPr>
            <w:tcW w:w="9288" w:type="dxa"/>
            <w:tcBorders>
              <w:top w:val="nil"/>
              <w:left w:val="nil"/>
              <w:bottom w:val="single" w:sz="12" w:space="0" w:color="0000FF"/>
              <w:right w:val="nil"/>
            </w:tcBorders>
            <w:hideMark/>
          </w:tcPr>
          <w:p w:rsidR="005F2C5E" w:rsidRDefault="005F2C5E" w:rsidP="00D251D5">
            <w:pPr>
              <w:rPr>
                <w:i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24E928" wp14:editId="0611798E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" name="Slika 1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EC6">
              <w:rPr>
                <w:i/>
              </w:rPr>
              <w:t>Obrtnička škola za osobne usluge</w:t>
            </w:r>
          </w:p>
          <w:p w:rsidR="005F2C5E" w:rsidRPr="002B5EC6" w:rsidRDefault="005F2C5E" w:rsidP="00D251D5">
            <w:pPr>
              <w:rPr>
                <w:i/>
              </w:rPr>
            </w:pPr>
            <w:r w:rsidRPr="002B5EC6">
              <w:rPr>
                <w:i/>
              </w:rPr>
              <w:t>Savska c. 23Zagreb</w:t>
            </w:r>
          </w:p>
          <w:p w:rsidR="005F2C5E" w:rsidRPr="002B5EC6" w:rsidRDefault="005F2C5E" w:rsidP="00D251D5">
            <w:pPr>
              <w:rPr>
                <w:i/>
              </w:rPr>
            </w:pPr>
            <w:r w:rsidRPr="002B5EC6">
              <w:rPr>
                <w:rFonts w:ascii="Arial" w:hAnsi="Arial" w:cs="Arial"/>
                <w:b/>
              </w:rPr>
              <w:t xml:space="preserve">Tel. 4886-180; faks 4886181, e-mail: </w:t>
            </w:r>
            <w:r w:rsidRPr="002B5EC6">
              <w:rPr>
                <w:rFonts w:ascii="Arial" w:hAnsi="Arial" w:cs="Arial"/>
                <w:b/>
                <w:color w:val="548DD4"/>
              </w:rPr>
              <w:t>prva.obrtnicka@gmail.com</w:t>
            </w:r>
          </w:p>
        </w:tc>
      </w:tr>
    </w:tbl>
    <w:p w:rsidR="00B464EE" w:rsidRDefault="00B464EE" w:rsidP="00B4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64EE" w:rsidRDefault="00B464EE" w:rsidP="00B464EE">
      <w:pPr>
        <w:spacing w:after="0" w:line="240" w:lineRule="auto"/>
        <w:ind w:left="142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KLASA:602-01/15-02/19</w:t>
      </w:r>
    </w:p>
    <w:p w:rsidR="00B464EE" w:rsidRDefault="00B464EE" w:rsidP="00B464EE">
      <w:pPr>
        <w:spacing w:after="0" w:line="240" w:lineRule="auto"/>
        <w:ind w:left="900" w:hanging="75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URBROJ:251-302-01-18-4</w:t>
      </w:r>
    </w:p>
    <w:p w:rsidR="00B464EE" w:rsidRDefault="00B464EE" w:rsidP="00B464EE">
      <w:pPr>
        <w:spacing w:after="0" w:line="240" w:lineRule="auto"/>
        <w:ind w:left="900" w:hanging="75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Zagreb, 05.11. 2018.</w:t>
      </w:r>
    </w:p>
    <w:p w:rsidR="00B464EE" w:rsidRDefault="00B464EE" w:rsidP="00B46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4EE" w:rsidRDefault="00B464EE" w:rsidP="00B46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4EE" w:rsidRDefault="00B464EE" w:rsidP="00B46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4EE" w:rsidRDefault="00B464EE" w:rsidP="00B464EE">
      <w:pPr>
        <w:pStyle w:val="Default"/>
        <w:rPr>
          <w:sz w:val="23"/>
          <w:szCs w:val="23"/>
        </w:rPr>
      </w:pPr>
      <w:r>
        <w:tab/>
      </w:r>
      <w:r>
        <w:rPr>
          <w:sz w:val="23"/>
          <w:szCs w:val="23"/>
        </w:rPr>
        <w:t>Na temelju Pravilnika o proračunskom računovodstvu i Računskom planu (Narodne novine broj 124/14, 115/15, 87/16 I 3/18) i članka 52. Statuta Obrtničke škole za osobne usluge škole, Savska 23, Zagreb, ravnateljica donosi</w:t>
      </w:r>
    </w:p>
    <w:p w:rsidR="00B464EE" w:rsidRDefault="00B464EE" w:rsidP="00B464EE">
      <w:pPr>
        <w:pStyle w:val="Default"/>
        <w:rPr>
          <w:sz w:val="23"/>
          <w:szCs w:val="23"/>
        </w:rPr>
      </w:pPr>
    </w:p>
    <w:p w:rsidR="00B464EE" w:rsidRDefault="00B464EE" w:rsidP="00B464EE">
      <w:pPr>
        <w:pStyle w:val="Default"/>
        <w:rPr>
          <w:sz w:val="23"/>
          <w:szCs w:val="23"/>
        </w:rPr>
      </w:pP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Odluku</w:t>
      </w:r>
    </w:p>
    <w:p w:rsidR="00B464EE" w:rsidRDefault="00B464EE" w:rsidP="00B46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načelima iskazivanja nefinancijske imovine i ispravka vrijednosti</w:t>
      </w:r>
    </w:p>
    <w:p w:rsidR="00B464EE" w:rsidRDefault="00B464EE" w:rsidP="00B464EE">
      <w:pPr>
        <w:pStyle w:val="Default"/>
        <w:jc w:val="center"/>
        <w:rPr>
          <w:b/>
          <w:bCs/>
          <w:sz w:val="23"/>
          <w:szCs w:val="23"/>
        </w:rPr>
      </w:pP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</w:t>
      </w: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Dugotrajna nefinancijska imovina obuhvaća imovinu čiji je vijek upotrebe duži od jedne godine i koja duže od jedne godine zadržava isti pojavni oblik.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Imovina koja je namijenjena obavljanju djelatnosti ili daljnjoj prodaji u roku kraćem od godine dana razvrstava se u kratkotrajnu nefinancijsku imovinu.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Sitni inventar obuhvaća predmete kratkotrajne nefinancijske imovine koji se ne utroše jednokratnom upotrebom u procesu poslovanja.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Sredstva koja imaju karakteristike potrošnog materijala odnosno koja se utroše jednokratnom upotrebom evidentiraju se kao trošak materijala.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II.</w:t>
      </w: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Imovina se početno iskazuje po trošku nabave (nabavnoj vrijednosti) odnosno, ukoliko nema troška nabave po procijenjenoj vrijednosti.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Nabavnu vrijednost čini kupovna cijena uvećana za carine, nepovratne poreze, troškove prijevoza i sve druge troškove koji se mogu izravno dodati troškovima nabave i osposobljavanja za početak upotrebe.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Postupak procjene vrijednosti neevidentirane imovine provodi se sukladno Uputi o priznavanju, mjerenju i evidentiranju državne imovine.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III.</w:t>
      </w:r>
    </w:p>
    <w:p w:rsidR="00B464EE" w:rsidRDefault="00B464EE" w:rsidP="00B464EE">
      <w:pPr>
        <w:pStyle w:val="Default"/>
        <w:jc w:val="center"/>
        <w:rPr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Vrijednost dugotrajne imovine ispravlja se linearnom metodom, a početak ispravka njezine vrijednosti je prvi dan u mjesecu koji slijedi iza mjeseca u kojem je sredstvo stavljeno u upotrebu. </w:t>
      </w:r>
    </w:p>
    <w:p w:rsidR="00B464EE" w:rsidRDefault="00B464EE" w:rsidP="00B464E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Dugotrajna nefinancijska imovina bez obzira na visinu nabavne vrijednosti ispravlja se primjenom godišnjih stopa ispravka vrijednosti propisanih važećim Pravilnikom o proračunskom računovodstvu i Računskom planu. </w:t>
      </w: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Neproizvedena</w:t>
      </w:r>
      <w:proofErr w:type="spellEnd"/>
      <w:r>
        <w:rPr>
          <w:sz w:val="23"/>
          <w:szCs w:val="23"/>
        </w:rPr>
        <w:t xml:space="preserve"> nematerijalna imovina (patenti, koncesije, licence, pravo korištenja tuđih sredstava, dugogodišnji zakup i slično) kojoj je moguće utvrditi koristan vijek upotrebe odnosno </w:t>
      </w:r>
      <w:r>
        <w:rPr>
          <w:color w:val="auto"/>
          <w:sz w:val="23"/>
          <w:szCs w:val="23"/>
        </w:rPr>
        <w:lastRenderedPageBreak/>
        <w:t xml:space="preserve">kojoj je isti utvrđen ugovorom, otpisuje se sukladno propisanim stopama ispravka vrijednosti, a u suprotnom se ne otpisuje do trenutka prodaje, darovanja te drugog načina otuđenja ili uništenja. </w:t>
      </w: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Sitni inventar se otpisuje </w:t>
      </w:r>
      <w:r>
        <w:rPr>
          <w:iCs/>
          <w:color w:val="auto"/>
          <w:sz w:val="23"/>
          <w:szCs w:val="23"/>
        </w:rPr>
        <w:t>jednokratno stavljanjem u upotrebu.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Dugotrajna imovina i sitni inventar se, i nakon što su u cijelosti otpisani, zadržavaju u evidencijama i iskazuju u bilanci do trenutka prodaje, darovanja, drugog načina otuđenja ili uništenja. </w:t>
      </w: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</w:p>
    <w:p w:rsidR="00B464EE" w:rsidRDefault="00B464EE" w:rsidP="00B464E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IV.</w:t>
      </w:r>
    </w:p>
    <w:p w:rsidR="00B464EE" w:rsidRDefault="00B464EE" w:rsidP="00B464EE">
      <w:pPr>
        <w:pStyle w:val="Default"/>
        <w:jc w:val="center"/>
        <w:rPr>
          <w:color w:val="auto"/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Ova Odluka stupa na snagu danom donošenja. </w:t>
      </w: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</w:p>
    <w:p w:rsidR="00B464EE" w:rsidRDefault="00B464EE" w:rsidP="00B464EE">
      <w:pPr>
        <w:pStyle w:val="Default"/>
        <w:ind w:firstLine="708"/>
        <w:rPr>
          <w:color w:val="auto"/>
          <w:sz w:val="23"/>
          <w:szCs w:val="23"/>
        </w:rPr>
      </w:pPr>
    </w:p>
    <w:p w:rsidR="00B464EE" w:rsidRDefault="00B464EE" w:rsidP="00B4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</w:t>
      </w:r>
    </w:p>
    <w:p w:rsidR="00B464EE" w:rsidRDefault="00B464EE" w:rsidP="00B4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Darinka Štampar Šmaguc, prof.</w:t>
      </w:r>
    </w:p>
    <w:p w:rsidR="00B464EE" w:rsidRDefault="00B464EE" w:rsidP="00B4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64EE" w:rsidSect="005108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9"/>
    <w:rsid w:val="00017B69"/>
    <w:rsid w:val="003D798C"/>
    <w:rsid w:val="00510841"/>
    <w:rsid w:val="005F2C5E"/>
    <w:rsid w:val="00B464EE"/>
    <w:rsid w:val="00C1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6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6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Racunalo-Tajnica</dc:creator>
  <cp:lastModifiedBy>Racunalo-Tajnica</cp:lastModifiedBy>
  <cp:revision>3</cp:revision>
  <dcterms:created xsi:type="dcterms:W3CDTF">2018-12-12T10:57:00Z</dcterms:created>
  <dcterms:modified xsi:type="dcterms:W3CDTF">2019-01-21T10:00:00Z</dcterms:modified>
</cp:coreProperties>
</file>