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610" w:rsidRDefault="00BE1610" w:rsidP="00BE1610">
      <w:pPr>
        <w:rPr>
          <w:rFonts w:ascii="Calibri" w:hAnsi="Calibri"/>
          <w:b/>
          <w:bCs/>
          <w:color w:val="5F497A"/>
          <w:sz w:val="28"/>
          <w:szCs w:val="28"/>
        </w:rPr>
      </w:pPr>
      <w:r>
        <w:rPr>
          <w:rFonts w:ascii="Calibri" w:hAnsi="Calibri"/>
          <w:b/>
          <w:bCs/>
          <w:color w:val="5F497A"/>
          <w:sz w:val="28"/>
          <w:szCs w:val="28"/>
        </w:rPr>
        <w:t>OBRTNIČKA ŠKOLA ZA OSOBNE USLUGE</w:t>
      </w:r>
    </w:p>
    <w:p w:rsidR="00BE1610" w:rsidRPr="00BE1610" w:rsidRDefault="00BE1610" w:rsidP="00BE1610">
      <w:pPr>
        <w:rPr>
          <w:rFonts w:ascii="Calibri" w:hAnsi="Calibri"/>
          <w:b/>
          <w:bCs/>
          <w:color w:val="5F497A"/>
          <w:sz w:val="28"/>
          <w:szCs w:val="28"/>
        </w:rPr>
      </w:pPr>
      <w:r>
        <w:rPr>
          <w:rFonts w:ascii="Calibri" w:hAnsi="Calibri"/>
          <w:b/>
          <w:bCs/>
          <w:color w:val="5F497A"/>
          <w:sz w:val="28"/>
          <w:szCs w:val="28"/>
        </w:rPr>
        <w:t>Zagreb, Savska 23</w:t>
      </w:r>
    </w:p>
    <w:p w:rsidR="00BE1610" w:rsidRDefault="00BE1610" w:rsidP="00BE1610">
      <w:pPr>
        <w:rPr>
          <w:rFonts w:ascii="Calibri" w:hAnsi="Calibri"/>
          <w:b/>
          <w:bCs/>
          <w:color w:val="5F497A"/>
          <w:sz w:val="28"/>
          <w:szCs w:val="28"/>
          <w:u w:val="single"/>
        </w:rPr>
      </w:pPr>
    </w:p>
    <w:p w:rsidR="00347D62" w:rsidRPr="004C1850" w:rsidRDefault="00347D62" w:rsidP="00BE1610">
      <w:pPr>
        <w:ind w:left="1416"/>
        <w:rPr>
          <w:rFonts w:ascii="Calibri" w:hAnsi="Calibri"/>
          <w:b/>
          <w:color w:val="FF0000"/>
          <w:sz w:val="28"/>
          <w:szCs w:val="28"/>
        </w:rPr>
      </w:pPr>
      <w:r w:rsidRPr="005C75AC">
        <w:rPr>
          <w:rFonts w:ascii="Calibri" w:hAnsi="Calibri"/>
          <w:b/>
          <w:bCs/>
          <w:color w:val="5F497A"/>
          <w:sz w:val="28"/>
          <w:szCs w:val="28"/>
          <w:u w:val="single"/>
        </w:rPr>
        <w:t>Financijski plan za 201</w:t>
      </w:r>
      <w:r w:rsidR="002D1D72">
        <w:rPr>
          <w:rFonts w:ascii="Calibri" w:hAnsi="Calibri"/>
          <w:b/>
          <w:bCs/>
          <w:color w:val="5F497A"/>
          <w:sz w:val="28"/>
          <w:szCs w:val="28"/>
          <w:u w:val="single"/>
        </w:rPr>
        <w:t>9.g. i projekcije za 2020.g. i 2021</w:t>
      </w:r>
      <w:r w:rsidRPr="005C75AC">
        <w:rPr>
          <w:rFonts w:ascii="Calibri" w:hAnsi="Calibri"/>
          <w:b/>
          <w:bCs/>
          <w:color w:val="5F497A"/>
          <w:sz w:val="28"/>
          <w:szCs w:val="28"/>
          <w:u w:val="single"/>
        </w:rPr>
        <w:t xml:space="preserve">.g. </w:t>
      </w:r>
    </w:p>
    <w:p w:rsidR="004C1850" w:rsidRPr="005C75AC" w:rsidRDefault="004C1850" w:rsidP="004C1850">
      <w:pPr>
        <w:rPr>
          <w:rFonts w:ascii="Calibri" w:hAnsi="Calibri"/>
          <w:b/>
          <w:color w:val="FF0000"/>
          <w:sz w:val="28"/>
          <w:szCs w:val="28"/>
        </w:rPr>
      </w:pPr>
    </w:p>
    <w:p w:rsidR="00347D62" w:rsidRPr="005C75AC" w:rsidRDefault="00347D62" w:rsidP="00347D62">
      <w:pPr>
        <w:rPr>
          <w:rFonts w:ascii="Calibri" w:hAnsi="Calibri"/>
          <w:b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4099"/>
        <w:gridCol w:w="1501"/>
        <w:gridCol w:w="1501"/>
        <w:gridCol w:w="1501"/>
      </w:tblGrid>
      <w:tr w:rsidR="00347D62" w:rsidRPr="005C75AC" w:rsidTr="0089065E">
        <w:trPr>
          <w:gridBefore w:val="2"/>
          <w:wBefore w:w="5732" w:type="dxa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47D62" w:rsidRPr="005C75AC" w:rsidRDefault="00347D62" w:rsidP="0089065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5AC">
              <w:rPr>
                <w:rFonts w:ascii="Calibri" w:hAnsi="Calibri" w:cs="Calibri"/>
                <w:b/>
                <w:sz w:val="22"/>
                <w:szCs w:val="22"/>
              </w:rPr>
              <w:t>Plan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47D62" w:rsidRPr="005C75AC" w:rsidRDefault="00347D62" w:rsidP="0089065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5AC">
              <w:rPr>
                <w:rFonts w:ascii="Calibri" w:hAnsi="Calibri" w:cs="Calibri"/>
                <w:b/>
                <w:sz w:val="22"/>
                <w:szCs w:val="22"/>
              </w:rPr>
              <w:t>Procjena plana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47D62" w:rsidRPr="005C75AC" w:rsidRDefault="00347D62" w:rsidP="0089065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5AC">
              <w:rPr>
                <w:rFonts w:ascii="Calibri" w:hAnsi="Calibri" w:cs="Calibri"/>
                <w:b/>
                <w:sz w:val="22"/>
                <w:szCs w:val="22"/>
              </w:rPr>
              <w:t>Račun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47D62" w:rsidRPr="005C75AC" w:rsidRDefault="00347D62" w:rsidP="0089065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5AC">
              <w:rPr>
                <w:rFonts w:ascii="Calibri" w:hAnsi="Calibri" w:cs="Calibri"/>
                <w:b/>
                <w:sz w:val="22"/>
                <w:szCs w:val="22"/>
              </w:rPr>
              <w:t>Naziv računa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47D62" w:rsidRPr="005C75AC" w:rsidRDefault="00347D62" w:rsidP="00BD1A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C75AC">
              <w:rPr>
                <w:rFonts w:ascii="Calibri" w:hAnsi="Calibri" w:cs="Calibri"/>
                <w:b/>
                <w:sz w:val="22"/>
                <w:szCs w:val="22"/>
              </w:rPr>
              <w:t>201</w:t>
            </w:r>
            <w:r w:rsidR="002D1D72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Pr="005C75A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47D62" w:rsidRPr="005C75AC" w:rsidRDefault="002D1D72" w:rsidP="00BD1A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  <w:r w:rsidR="00347D62" w:rsidRPr="005C75A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347D62" w:rsidRPr="005C75AC" w:rsidRDefault="002D1D72" w:rsidP="00BD1A3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2021</w:t>
            </w:r>
            <w:r w:rsidR="00347D62" w:rsidRPr="005C75AC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Pomoći iz inozemstva i od subjekata unutar općeg proračuna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FF" w:rsidRPr="005C75AC" w:rsidRDefault="00BE1610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7.121.620,00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BE1610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7.225.596,00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BE1610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7.329.644,00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636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Pomoći proračunskim korisnicima iz proračuna koji im nije nadležan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BE1610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7.121.620,00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638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Pomoći iz državnog proračuna temeljem prijenosa EU sredstava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BD1A3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C94F06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D1A3F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D1A3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od imovine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E1610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E1610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E1610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304,00</w:t>
            </w:r>
          </w:p>
        </w:tc>
      </w:tr>
      <w:tr w:rsidR="00C94F06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D1A3F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641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D1A3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Prihodi od financijske imovine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C94F06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C94F06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Prihodi od upravnih i administrativnih pristojbi, pristojbi po posebnim  propisima i naknada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317.609,00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322.183,00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652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Prihodi po posebnim propisima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313.039,00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37CA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E27C65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Prihodi od prodaje proizvoda i robe te pruženih usluga i prihodi od donacija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257.125,00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D10D6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260.880,00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264.636,00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661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Prihodi od prodaje proizvoda i roba te pruženih usluga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253.125,00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E27C65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663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Donacije od pravnih i fizičkih osoba izvan općeg proračuna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Prihodi iz nadležnog proračuna i od HZZO-a temeljem ugovornih obveza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1.139.145,00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1.155.776,00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1.172.419,00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671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Prihodi iz nadležnog proračuna za financiranje redovne djelatnosti proračunskih korisnika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1.139.145,00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Kazne, upravne mjere i ostali prihodi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683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Ostali prihodi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-</w:t>
            </w:r>
          </w:p>
        </w:tc>
      </w:tr>
      <w:tr w:rsidR="00347D62" w:rsidRPr="005C75AC" w:rsidTr="0089065E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Ukupno prihodi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BD1A3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8.831.224,00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8.960.160,00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9.089.186,00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Rashodi za zaposlene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7.231.640</w:t>
            </w:r>
            <w:r w:rsidR="00971B52">
              <w:rPr>
                <w:rFonts w:ascii="Calibri" w:hAnsi="Calibri" w:cs="Calibri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7.337.221,94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7.442.877,94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311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Plaće (bruto)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D2907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5.963.000,00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Ostali rashodi za zaposlene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313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Doprinosi na plaće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1.025.640,00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Materijalni rashodi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BD1A3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1.219.084,00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1.236.882,63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1.254.693,73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321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Naknade troškova zaposlenima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953F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322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Rashodi za materijal i energiju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953F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432.705,00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323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Rashodi za usluge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953F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288.785,00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324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Naknade troškova osobama izvan radog odnosa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329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Ostali nespomenuti rashodi poslovanja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D" w:rsidRPr="005C75AC" w:rsidRDefault="00D33FEF" w:rsidP="00953F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159.094,00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34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Financijski rashodi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953F6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8.624,10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8.748,29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lastRenderedPageBreak/>
              <w:t>343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Ostali financijski. rashodi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C94F06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840C76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</w:t>
            </w:r>
            <w:r w:rsidR="00BD1A3F">
              <w:rPr>
                <w:rFonts w:ascii="Calibri" w:hAnsi="Calibri" w:cs="Calibri"/>
                <w:b/>
              </w:rPr>
              <w:t>37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D1A3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Naknade građanima i kućanstvima na temelju osiguranja i druge naknade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152.190,00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154.381,54</w:t>
            </w:r>
          </w:p>
        </w:tc>
      </w:tr>
      <w:tr w:rsidR="00C94F06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D1A3F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372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BD1A3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Naknade građanima i kućanstvima u naravi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C94F06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06" w:rsidRPr="005C75AC" w:rsidRDefault="00C94F06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42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Rashodi za nabavu proizvedene dug. imovine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225.241,20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D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228.484,67</w:t>
            </w: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422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Postrojenja i oprema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424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  <w:r w:rsidRPr="005C75AC">
              <w:rPr>
                <w:rFonts w:ascii="Calibri" w:hAnsi="Calibri" w:cs="Calibri"/>
              </w:rPr>
              <w:t>Knjige, umjetnička djela i ostale izložbene vrijednosti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</w:rPr>
            </w:pPr>
          </w:p>
        </w:tc>
      </w:tr>
      <w:tr w:rsidR="00347D62" w:rsidRPr="005C75AC" w:rsidTr="0089065E"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62" w:rsidRPr="005C75AC" w:rsidRDefault="00347D62" w:rsidP="0089065E">
            <w:pPr>
              <w:jc w:val="both"/>
              <w:rPr>
                <w:rFonts w:ascii="Calibri" w:hAnsi="Calibri" w:cs="Calibri"/>
                <w:b/>
              </w:rPr>
            </w:pPr>
            <w:r w:rsidRPr="005C75AC">
              <w:rPr>
                <w:rFonts w:ascii="Calibri" w:hAnsi="Calibri" w:cs="Calibri"/>
                <w:b/>
              </w:rPr>
              <w:t>Ukupno rashodi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8.831.224,00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89065E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8.960.159,87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62" w:rsidRPr="005C75AC" w:rsidRDefault="00D33FEF" w:rsidP="009A4DD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9.089.186,17</w:t>
            </w:r>
          </w:p>
        </w:tc>
      </w:tr>
    </w:tbl>
    <w:p w:rsidR="00D33FEF" w:rsidRDefault="00CC3B6F" w:rsidP="00347D6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D33FEF" w:rsidRDefault="00D33FEF" w:rsidP="00347D62">
      <w:pPr>
        <w:jc w:val="both"/>
        <w:rPr>
          <w:rFonts w:ascii="Calibri" w:hAnsi="Calibri" w:cs="Calibri"/>
        </w:rPr>
      </w:pPr>
    </w:p>
    <w:p w:rsidR="00347D62" w:rsidRDefault="00CC3B6F" w:rsidP="00D33FE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U Zagre</w:t>
      </w:r>
      <w:r w:rsidR="00D33FEF">
        <w:rPr>
          <w:rFonts w:ascii="Calibri" w:hAnsi="Calibri" w:cs="Calibri"/>
        </w:rPr>
        <w:t>bu,</w:t>
      </w:r>
      <w:r w:rsidR="003B4BFE">
        <w:rPr>
          <w:rFonts w:ascii="Calibri" w:hAnsi="Calibri" w:cs="Calibri"/>
        </w:rPr>
        <w:t xml:space="preserve"> 17.12.2018.</w:t>
      </w:r>
      <w:bookmarkStart w:id="0" w:name="_GoBack"/>
      <w:bookmarkEnd w:id="0"/>
    </w:p>
    <w:p w:rsidR="00D33FEF" w:rsidRDefault="00D33FEF" w:rsidP="00D33FEF">
      <w:pPr>
        <w:ind w:firstLine="708"/>
        <w:jc w:val="both"/>
        <w:rPr>
          <w:rFonts w:ascii="Calibri" w:hAnsi="Calibri" w:cs="Calibri"/>
        </w:rPr>
      </w:pPr>
    </w:p>
    <w:p w:rsidR="00D33FEF" w:rsidRDefault="00D33FEF" w:rsidP="00D33FEF">
      <w:pPr>
        <w:ind w:firstLine="708"/>
        <w:jc w:val="both"/>
        <w:rPr>
          <w:rFonts w:ascii="Calibri" w:hAnsi="Calibri" w:cs="Calibri"/>
        </w:rPr>
      </w:pPr>
    </w:p>
    <w:p w:rsidR="00D33FEF" w:rsidRDefault="00D33FEF" w:rsidP="00D33FEF">
      <w:pPr>
        <w:ind w:firstLine="708"/>
        <w:jc w:val="both"/>
        <w:rPr>
          <w:rFonts w:ascii="Calibri" w:hAnsi="Calibri" w:cs="Calibri"/>
        </w:rPr>
      </w:pPr>
    </w:p>
    <w:p w:rsidR="00D33FEF" w:rsidRPr="005C75AC" w:rsidRDefault="00D33FEF" w:rsidP="00D33FEF">
      <w:pPr>
        <w:ind w:firstLine="708"/>
        <w:jc w:val="both"/>
        <w:rPr>
          <w:rFonts w:ascii="Calibri" w:hAnsi="Calibri" w:cs="Calibri"/>
        </w:rPr>
      </w:pPr>
    </w:p>
    <w:p w:rsidR="005314C0" w:rsidRDefault="00372281">
      <w:r>
        <w:t xml:space="preserve">     </w:t>
      </w:r>
    </w:p>
    <w:p w:rsidR="00372281" w:rsidRDefault="00372281">
      <w:r>
        <w:t xml:space="preserve">  </w:t>
      </w:r>
      <w:r w:rsidR="00CC3B6F">
        <w:t xml:space="preserve">                  Predsjednica Školskog odbora:</w:t>
      </w:r>
      <w:r>
        <w:t xml:space="preserve">                                     Ravnateljica:</w:t>
      </w:r>
    </w:p>
    <w:p w:rsidR="00372281" w:rsidRDefault="00372281"/>
    <w:p w:rsidR="00372281" w:rsidRDefault="00372281">
      <w:r>
        <w:t xml:space="preserve">        </w:t>
      </w:r>
      <w:r w:rsidR="00CC3B6F">
        <w:t xml:space="preserve">        </w:t>
      </w:r>
      <w:r>
        <w:t xml:space="preserve"> </w:t>
      </w:r>
      <w:r w:rsidR="00CC3B6F">
        <w:t xml:space="preserve">Ljiljana Kutleša </w:t>
      </w:r>
      <w:proofErr w:type="spellStart"/>
      <w:r w:rsidR="00CC3B6F">
        <w:t>Jambrečina</w:t>
      </w:r>
      <w:proofErr w:type="spellEnd"/>
      <w:r w:rsidR="00CC3B6F">
        <w:t>, prof.</w:t>
      </w:r>
      <w:r>
        <w:t xml:space="preserve">                            </w:t>
      </w:r>
      <w:r w:rsidR="00CC3B6F">
        <w:t xml:space="preserve">Darinka Štampar </w:t>
      </w:r>
      <w:proofErr w:type="spellStart"/>
      <w:r w:rsidR="00CC3B6F">
        <w:t>Šmaguc</w:t>
      </w:r>
      <w:proofErr w:type="spellEnd"/>
      <w:r w:rsidR="00CC3B6F">
        <w:t>, prof.</w:t>
      </w:r>
      <w:r>
        <w:t xml:space="preserve">                                      </w:t>
      </w:r>
      <w:r w:rsidR="00CC3B6F">
        <w:t xml:space="preserve">          </w:t>
      </w:r>
    </w:p>
    <w:sectPr w:rsidR="00372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73635"/>
    <w:multiLevelType w:val="multilevel"/>
    <w:tmpl w:val="ED324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5F497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62"/>
    <w:rsid w:val="000B3246"/>
    <w:rsid w:val="001D65DA"/>
    <w:rsid w:val="002D1D72"/>
    <w:rsid w:val="00347D62"/>
    <w:rsid w:val="00372281"/>
    <w:rsid w:val="003B4BFE"/>
    <w:rsid w:val="003D2907"/>
    <w:rsid w:val="004C1850"/>
    <w:rsid w:val="004F36FF"/>
    <w:rsid w:val="005314C0"/>
    <w:rsid w:val="00577628"/>
    <w:rsid w:val="00620428"/>
    <w:rsid w:val="006B321D"/>
    <w:rsid w:val="006F2679"/>
    <w:rsid w:val="00837CAE"/>
    <w:rsid w:val="00840C76"/>
    <w:rsid w:val="00892A88"/>
    <w:rsid w:val="00953F6A"/>
    <w:rsid w:val="00971B52"/>
    <w:rsid w:val="009A4DD6"/>
    <w:rsid w:val="00BD1A3F"/>
    <w:rsid w:val="00BE1610"/>
    <w:rsid w:val="00C94F06"/>
    <w:rsid w:val="00CC3B6F"/>
    <w:rsid w:val="00D04B0C"/>
    <w:rsid w:val="00D10D6B"/>
    <w:rsid w:val="00D313A3"/>
    <w:rsid w:val="00D33FEF"/>
    <w:rsid w:val="00DB04FC"/>
    <w:rsid w:val="00E27C65"/>
    <w:rsid w:val="00F74D2B"/>
    <w:rsid w:val="00FA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6BF0"/>
  <w15:chartTrackingRefBased/>
  <w15:docId w15:val="{BDDD154B-62A3-4DD8-9B91-650E73F0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76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62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485D5-432D-46E3-B768-AE0FD6C2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Psihijatar</cp:lastModifiedBy>
  <cp:revision>24</cp:revision>
  <cp:lastPrinted>2018-12-10T08:55:00Z</cp:lastPrinted>
  <dcterms:created xsi:type="dcterms:W3CDTF">2017-08-28T10:38:00Z</dcterms:created>
  <dcterms:modified xsi:type="dcterms:W3CDTF">2018-12-28T17:34:00Z</dcterms:modified>
</cp:coreProperties>
</file>